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964B" w14:textId="77777777" w:rsidR="00D33FE1" w:rsidRPr="00AE7500" w:rsidRDefault="00C01BCB">
      <w:pPr>
        <w:tabs>
          <w:tab w:val="center" w:pos="5040"/>
        </w:tabs>
        <w:rPr>
          <w:rFonts w:ascii="Arial" w:hAnsi="Arial" w:cs="Arial"/>
        </w:rPr>
      </w:pPr>
      <w:r w:rsidRPr="00AE7500">
        <w:rPr>
          <w:rFonts w:ascii="Arial" w:hAnsi="Arial" w:cs="Arial"/>
          <w:b/>
        </w:rPr>
        <w:t xml:space="preserve">CSI Format for </w:t>
      </w:r>
      <w:r w:rsidRPr="00AE7500">
        <w:rPr>
          <w:rFonts w:ascii="Arial" w:hAnsi="Arial" w:cs="Arial"/>
          <w:b/>
          <w:sz w:val="28"/>
          <w:szCs w:val="28"/>
          <w:u w:val="single"/>
        </w:rPr>
        <w:t xml:space="preserve">The </w:t>
      </w:r>
      <w:bookmarkStart w:id="0" w:name="_GoBack"/>
      <w:proofErr w:type="spellStart"/>
      <w:r w:rsidR="00031952">
        <w:rPr>
          <w:rFonts w:ascii="Arial" w:hAnsi="Arial" w:cs="Arial"/>
          <w:b/>
          <w:sz w:val="28"/>
          <w:szCs w:val="28"/>
          <w:u w:val="single"/>
        </w:rPr>
        <w:t>Volare</w:t>
      </w:r>
      <w:proofErr w:type="spellEnd"/>
      <w:r w:rsidR="00031952">
        <w:rPr>
          <w:rFonts w:ascii="Arial" w:hAnsi="Arial" w:cs="Arial"/>
          <w:b/>
          <w:sz w:val="28"/>
          <w:szCs w:val="28"/>
          <w:u w:val="single"/>
        </w:rPr>
        <w:t xml:space="preserve"> Tension Façade System</w:t>
      </w:r>
      <w:r w:rsidRPr="00AE7500">
        <w:rPr>
          <w:rFonts w:ascii="Arial" w:hAnsi="Arial" w:cs="Arial"/>
          <w:b/>
        </w:rPr>
        <w:t xml:space="preserve"> </w:t>
      </w:r>
      <w:r w:rsidRPr="00AE7500">
        <w:rPr>
          <w:rFonts w:ascii="Arial" w:hAnsi="Arial" w:cs="Arial"/>
          <w:b/>
          <w:bCs/>
        </w:rPr>
        <w:t>Specification</w:t>
      </w:r>
      <w:bookmarkEnd w:id="0"/>
    </w:p>
    <w:p w14:paraId="5BDFB2D5" w14:textId="77777777" w:rsidR="00D33FE1" w:rsidRPr="00AE7500" w:rsidRDefault="00157B49">
      <w:pPr>
        <w:rPr>
          <w:rFonts w:ascii="Arial" w:hAnsi="Arial" w:cs="Arial"/>
        </w:rPr>
      </w:pPr>
    </w:p>
    <w:p w14:paraId="2FDC6B53" w14:textId="77777777" w:rsidR="00D33FE1" w:rsidRPr="00AE7500" w:rsidRDefault="00157B49">
      <w:pPr>
        <w:rPr>
          <w:rFonts w:ascii="Arial" w:hAnsi="Arial" w:cs="Arial"/>
        </w:rPr>
      </w:pPr>
    </w:p>
    <w:p w14:paraId="360E0FBE" w14:textId="77777777" w:rsidR="00D33FE1" w:rsidRPr="00AE7500" w:rsidRDefault="00157B49">
      <w:pPr>
        <w:tabs>
          <w:tab w:val="center" w:pos="5040"/>
        </w:tabs>
        <w:rPr>
          <w:rFonts w:ascii="Arial" w:hAnsi="Arial" w:cs="Arial"/>
        </w:rPr>
      </w:pPr>
    </w:p>
    <w:p w14:paraId="547EB587" w14:textId="77777777" w:rsidR="00D33FE1" w:rsidRPr="00AE7500" w:rsidRDefault="00C01BCB">
      <w:pPr>
        <w:tabs>
          <w:tab w:val="center" w:pos="5040"/>
        </w:tabs>
        <w:rPr>
          <w:rFonts w:ascii="Arial" w:hAnsi="Arial" w:cs="Arial"/>
        </w:rPr>
      </w:pPr>
      <w:r w:rsidRPr="00AE7500">
        <w:rPr>
          <w:rFonts w:ascii="Arial" w:hAnsi="Arial" w:cs="Arial"/>
        </w:rPr>
        <w:tab/>
      </w:r>
      <w:r w:rsidRPr="00AE7500">
        <w:rPr>
          <w:rFonts w:ascii="Arial" w:hAnsi="Arial" w:cs="Arial"/>
          <w:b/>
          <w:bCs/>
        </w:rPr>
        <w:t xml:space="preserve">SECTION </w:t>
      </w:r>
      <w:r w:rsidR="00031952">
        <w:rPr>
          <w:rFonts w:ascii="Arial" w:hAnsi="Arial" w:cs="Arial"/>
          <w:b/>
          <w:bCs/>
        </w:rPr>
        <w:t>1</w:t>
      </w:r>
      <w:r w:rsidRPr="00AE7500">
        <w:rPr>
          <w:rFonts w:ascii="Arial" w:hAnsi="Arial" w:cs="Arial"/>
          <w:b/>
          <w:bCs/>
        </w:rPr>
        <w:t>0</w:t>
      </w:r>
      <w:r w:rsidR="00031952">
        <w:rPr>
          <w:rFonts w:ascii="Arial" w:hAnsi="Arial" w:cs="Arial"/>
          <w:b/>
          <w:bCs/>
        </w:rPr>
        <w:t>240</w:t>
      </w:r>
    </w:p>
    <w:p w14:paraId="1C06DD27" w14:textId="77777777" w:rsidR="00D33FE1" w:rsidRPr="00AE7500" w:rsidRDefault="00157B49">
      <w:pPr>
        <w:rPr>
          <w:rFonts w:ascii="Arial" w:hAnsi="Arial" w:cs="Arial"/>
        </w:rPr>
      </w:pPr>
    </w:p>
    <w:p w14:paraId="4E5EE43A" w14:textId="77777777" w:rsidR="00D33FE1" w:rsidRPr="00AE7500" w:rsidRDefault="00C01BCB">
      <w:pPr>
        <w:tabs>
          <w:tab w:val="center" w:pos="5040"/>
        </w:tabs>
        <w:rPr>
          <w:rFonts w:ascii="Arial" w:hAnsi="Arial" w:cs="Arial"/>
        </w:rPr>
      </w:pPr>
      <w:r w:rsidRPr="00AE7500">
        <w:rPr>
          <w:rFonts w:ascii="Arial" w:hAnsi="Arial" w:cs="Arial"/>
        </w:rPr>
        <w:tab/>
      </w:r>
      <w:r w:rsidR="00031952">
        <w:rPr>
          <w:rFonts w:ascii="Arial" w:hAnsi="Arial" w:cs="Arial"/>
          <w:b/>
          <w:bCs/>
        </w:rPr>
        <w:t>ARCHITECTURAL METAL PANEL SYSTEM</w:t>
      </w:r>
    </w:p>
    <w:p w14:paraId="296674B7" w14:textId="77777777" w:rsidR="00D33FE1" w:rsidRPr="00AE7500" w:rsidRDefault="00157B49">
      <w:pPr>
        <w:rPr>
          <w:rFonts w:ascii="Arial" w:hAnsi="Arial" w:cs="Arial"/>
        </w:rPr>
      </w:pPr>
    </w:p>
    <w:p w14:paraId="5A985CAE"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b/>
          <w:bCs/>
        </w:rPr>
        <w:t>PART 1</w:t>
      </w:r>
      <w:r w:rsidRPr="00AE7500">
        <w:rPr>
          <w:rFonts w:ascii="Arial" w:hAnsi="Arial" w:cs="Arial"/>
          <w:b/>
          <w:bCs/>
        </w:rPr>
        <w:tab/>
        <w:t>GENERAL</w:t>
      </w:r>
    </w:p>
    <w:p w14:paraId="22287500"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1D4929"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1.1</w:t>
      </w:r>
      <w:r w:rsidRPr="00AE7500">
        <w:rPr>
          <w:rFonts w:ascii="Arial" w:hAnsi="Arial" w:cs="Arial"/>
          <w:b/>
          <w:bCs/>
        </w:rPr>
        <w:tab/>
        <w:t>SECTION INCLUDES</w:t>
      </w:r>
    </w:p>
    <w:p w14:paraId="4F8C5A4C"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70FC7C" w14:textId="77777777" w:rsidR="00031952" w:rsidRDefault="0003195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 xml:space="preserve">Exterior </w:t>
      </w:r>
      <w:r w:rsidR="003358D2">
        <w:rPr>
          <w:rFonts w:ascii="Arial" w:hAnsi="Arial" w:cs="Arial"/>
        </w:rPr>
        <w:t xml:space="preserve">Formed </w:t>
      </w:r>
      <w:r w:rsidRPr="00031952">
        <w:rPr>
          <w:rFonts w:ascii="Arial" w:hAnsi="Arial" w:cs="Arial"/>
        </w:rPr>
        <w:t>Metal Panels</w:t>
      </w:r>
      <w:r w:rsidR="003358D2">
        <w:rPr>
          <w:rFonts w:ascii="Arial" w:hAnsi="Arial" w:cs="Arial"/>
        </w:rPr>
        <w:t xml:space="preserve"> and Panel Attachments</w:t>
      </w:r>
    </w:p>
    <w:p w14:paraId="479309F2" w14:textId="77777777" w:rsidR="00D33FE1"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Substructure and Framing</w:t>
      </w:r>
    </w:p>
    <w:p w14:paraId="6EF16E24" w14:textId="77777777" w:rsidR="009B14F5"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Structural Attachments, Including Embeds, Anchors, and Attachments</w:t>
      </w:r>
    </w:p>
    <w:p w14:paraId="3F1B442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Accessories</w:t>
      </w:r>
    </w:p>
    <w:p w14:paraId="141172F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Factory Applied Finishes</w:t>
      </w:r>
    </w:p>
    <w:p w14:paraId="7C734FEE" w14:textId="77777777" w:rsidR="003358D2" w:rsidRPr="0003195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System Engineering</w:t>
      </w:r>
    </w:p>
    <w:p w14:paraId="6ECE4921"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AD877F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1.2</w:t>
      </w:r>
      <w:r w:rsidRPr="00AE7500">
        <w:rPr>
          <w:rFonts w:ascii="Arial" w:hAnsi="Arial" w:cs="Arial"/>
          <w:b/>
          <w:bCs/>
        </w:rPr>
        <w:tab/>
        <w:t>RELATED SECTIONS</w:t>
      </w:r>
    </w:p>
    <w:p w14:paraId="5D7E2341"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B1B5233" w14:textId="77777777" w:rsidR="00031952" w:rsidRPr="00031952" w:rsidRDefault="00031952" w:rsidP="00031952">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Section 05120</w:t>
      </w:r>
      <w:r>
        <w:rPr>
          <w:rFonts w:ascii="Arial" w:hAnsi="Arial" w:cs="Arial"/>
        </w:rPr>
        <w:t xml:space="preserve"> -</w:t>
      </w:r>
      <w:r w:rsidRPr="00031952">
        <w:rPr>
          <w:rFonts w:ascii="Arial" w:hAnsi="Arial" w:cs="Arial"/>
        </w:rPr>
        <w:t xml:space="preserve"> “Structural Steel” for supporting substrate</w:t>
      </w:r>
    </w:p>
    <w:p w14:paraId="722D4358" w14:textId="77777777" w:rsidR="00D33FE1" w:rsidRPr="00AE7500" w:rsidRDefault="00C01BCB" w:rsidP="00D33FE1">
      <w:pPr>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Section </w:t>
      </w:r>
      <w:r w:rsidR="00031952">
        <w:rPr>
          <w:rFonts w:ascii="Arial" w:hAnsi="Arial" w:cs="Arial"/>
        </w:rPr>
        <w:t>03300 – Cast-in-Place Concrete for supporting substrate</w:t>
      </w:r>
    </w:p>
    <w:p w14:paraId="4D7D787C" w14:textId="77777777" w:rsidR="00D33FE1" w:rsidRPr="00AE7500" w:rsidRDefault="00031952"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D. </w:t>
      </w:r>
      <w:r>
        <w:rPr>
          <w:rFonts w:ascii="Arial" w:hAnsi="Arial" w:cs="Arial"/>
        </w:rPr>
        <w:tab/>
        <w:t>Section 03400 – Precast</w:t>
      </w:r>
      <w:r w:rsidR="009B14F5">
        <w:rPr>
          <w:rFonts w:ascii="Arial" w:hAnsi="Arial" w:cs="Arial"/>
        </w:rPr>
        <w:t xml:space="preserve"> Concrete for supporting substrate</w:t>
      </w:r>
      <w:r>
        <w:rPr>
          <w:rFonts w:ascii="Arial" w:hAnsi="Arial" w:cs="Arial"/>
        </w:rPr>
        <w:t xml:space="preserve"> </w:t>
      </w:r>
    </w:p>
    <w:p w14:paraId="61840E14"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1CF7B9"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footerReference w:type="default" r:id="rId9"/>
          <w:pgSz w:w="12240" w:h="15840"/>
          <w:pgMar w:top="1080" w:right="1080" w:bottom="720" w:left="1080" w:header="630" w:footer="720" w:gutter="0"/>
          <w:cols w:space="720"/>
          <w:noEndnote/>
        </w:sectPr>
      </w:pPr>
    </w:p>
    <w:p w14:paraId="4C58419C"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lastRenderedPageBreak/>
        <w:t>1.3</w:t>
      </w:r>
      <w:r w:rsidRPr="00AE7500">
        <w:rPr>
          <w:rFonts w:ascii="Arial" w:hAnsi="Arial" w:cs="Arial"/>
          <w:b/>
          <w:bCs/>
        </w:rPr>
        <w:tab/>
        <w:t>REFERENCES</w:t>
      </w:r>
    </w:p>
    <w:p w14:paraId="70D9C97F"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6E140671" w14:textId="77777777" w:rsidR="00D33FE1" w:rsidRP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86127">
        <w:rPr>
          <w:rFonts w:ascii="Arial" w:hAnsi="Arial" w:cs="Arial"/>
        </w:rPr>
        <w:t xml:space="preserve">ASTM </w:t>
      </w:r>
      <w:r w:rsidR="00432420">
        <w:rPr>
          <w:rFonts w:ascii="Arial" w:hAnsi="Arial" w:cs="Arial"/>
        </w:rPr>
        <w:t>B209</w:t>
      </w:r>
      <w:r w:rsidRPr="00786127">
        <w:rPr>
          <w:rFonts w:ascii="Arial" w:hAnsi="Arial" w:cs="Arial"/>
        </w:rPr>
        <w:t>: Standard for Aluminum Sheet and Plate</w:t>
      </w:r>
    </w:p>
    <w:p w14:paraId="11482041" w14:textId="77777777" w:rsid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w:t>
      </w:r>
      <w:r w:rsidR="00845207">
        <w:rPr>
          <w:rFonts w:ascii="Arial" w:hAnsi="Arial" w:cs="Arial"/>
        </w:rPr>
        <w:t>A492</w:t>
      </w:r>
      <w:r>
        <w:rPr>
          <w:rFonts w:ascii="Arial" w:hAnsi="Arial" w:cs="Arial"/>
        </w:rPr>
        <w:t>: Standard for Stainless Steel Rope Wire</w:t>
      </w:r>
    </w:p>
    <w:p w14:paraId="170A1331" w14:textId="77777777" w:rsid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A36: Standard for Carbon Structural Steel  </w:t>
      </w:r>
    </w:p>
    <w:p w14:paraId="788EED67"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A-500: Standard for Carbon Steel Structural </w:t>
      </w:r>
      <w:r w:rsidR="00432420">
        <w:rPr>
          <w:rFonts w:ascii="Arial" w:hAnsi="Arial" w:cs="Arial"/>
        </w:rPr>
        <w:t>Square and Rectangular Steel Tubes</w:t>
      </w:r>
    </w:p>
    <w:p w14:paraId="1E3687E0"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A-554: Standard for Stainless Steel Mechanical Tubing</w:t>
      </w:r>
    </w:p>
    <w:p w14:paraId="2D074ECE"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A1007: Standard for Carbon Steel Wire for Wire Rope</w:t>
      </w:r>
    </w:p>
    <w:p w14:paraId="0C66F1AE"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ASCE/SEI 19-10: Structural Applications </w:t>
      </w:r>
      <w:r w:rsidR="00432420">
        <w:rPr>
          <w:rFonts w:ascii="Arial" w:hAnsi="Arial" w:cs="Arial"/>
        </w:rPr>
        <w:t>of</w:t>
      </w:r>
      <w:r>
        <w:rPr>
          <w:rFonts w:ascii="Arial" w:hAnsi="Arial" w:cs="Arial"/>
        </w:rPr>
        <w:t xml:space="preserve"> Steel Cables </w:t>
      </w:r>
      <w:r w:rsidR="00432420">
        <w:rPr>
          <w:rFonts w:ascii="Arial" w:hAnsi="Arial" w:cs="Arial"/>
        </w:rPr>
        <w:t>for</w:t>
      </w:r>
      <w:r>
        <w:rPr>
          <w:rFonts w:ascii="Arial" w:hAnsi="Arial" w:cs="Arial"/>
        </w:rPr>
        <w:t xml:space="preserve"> Buildings</w:t>
      </w:r>
    </w:p>
    <w:p w14:paraId="64526691"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AAMA 2605: Standard for Aluminum Finishes</w:t>
      </w:r>
    </w:p>
    <w:p w14:paraId="4835B805" w14:textId="77777777" w:rsidR="004C1259" w:rsidRPr="004C1259" w:rsidRDefault="004C1259" w:rsidP="004C1259">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AAMA TIR-A9-2000: Metal Curtain Wall Fasteners </w:t>
      </w:r>
    </w:p>
    <w:p w14:paraId="4FE16E82" w14:textId="77777777" w:rsidR="004C1259" w:rsidRPr="00786127"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ISO 9001: 2008: Quality Management System Requirements</w:t>
      </w:r>
    </w:p>
    <w:p w14:paraId="16595123"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8A725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1.4</w:t>
      </w:r>
      <w:r w:rsidRPr="00AE7500">
        <w:rPr>
          <w:rFonts w:ascii="Arial" w:hAnsi="Arial" w:cs="Arial"/>
          <w:b/>
          <w:bCs/>
        </w:rPr>
        <w:tab/>
        <w:t>DESIGN REQUIREMENTS</w:t>
      </w:r>
    </w:p>
    <w:p w14:paraId="09528B5E"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EB95B82" w14:textId="77777777" w:rsidR="00D33FE1" w:rsidRDefault="003358D2" w:rsidP="000A60C6">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Delegated Design: Design exterior metal panel system, including comprehensive</w:t>
      </w:r>
      <w:r w:rsidR="000A60C6">
        <w:rPr>
          <w:rFonts w:ascii="Arial" w:hAnsi="Arial" w:cs="Arial"/>
        </w:rPr>
        <w:t xml:space="preserve"> </w:t>
      </w:r>
      <w:r w:rsidRPr="000A60C6">
        <w:rPr>
          <w:rFonts w:ascii="Arial" w:hAnsi="Arial" w:cs="Arial"/>
        </w:rPr>
        <w:t>engineering analysis by a qualified professional engineer, using performance requirements and design criteria indicated.</w:t>
      </w:r>
    </w:p>
    <w:p w14:paraId="67F85334" w14:textId="77777777" w:rsidR="00432420" w:rsidRPr="00432420" w:rsidRDefault="00432420" w:rsidP="0043242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9CEEF2"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B8799D2" w14:textId="77777777" w:rsidR="00432420" w:rsidRPr="00432420" w:rsidRDefault="00432420" w:rsidP="00432420">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32420">
        <w:rPr>
          <w:rFonts w:ascii="Arial" w:hAnsi="Arial" w:cs="Arial"/>
        </w:rPr>
        <w:lastRenderedPageBreak/>
        <w:t>Structural Performance:  Formed metal items, including anchors and connections, shall withstand the effects of gravity loads and the following loads and stresses without exceeding the allowable design working stress of materials involved and without exhibiting permanent deformation in any components:</w:t>
      </w:r>
    </w:p>
    <w:p w14:paraId="4C24FA4F" w14:textId="77777777" w:rsidR="000A60C6" w:rsidRPr="000A60C6" w:rsidRDefault="000A60C6" w:rsidP="000A60C6">
      <w:pPr>
        <w:pStyle w:val="ListParagraph"/>
        <w:rPr>
          <w:rFonts w:ascii="Arial" w:hAnsi="Arial" w:cs="Arial"/>
        </w:rPr>
      </w:pPr>
    </w:p>
    <w:p w14:paraId="41A38DA1" w14:textId="77777777" w:rsidR="00432420"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Wind Loads on Exterior Items:  As indicated on Drawing</w:t>
      </w:r>
      <w:r w:rsidR="000A60C6" w:rsidRPr="000A60C6">
        <w:rPr>
          <w:rFonts w:ascii="Arial" w:hAnsi="Arial" w:cs="Arial"/>
        </w:rPr>
        <w:t xml:space="preserve">s, but not less than </w:t>
      </w:r>
    </w:p>
    <w:p w14:paraId="3A7D26AA" w14:textId="77777777" w:rsidR="000A60C6" w:rsidRPr="000A60C6" w:rsidRDefault="00432420" w:rsidP="00432420">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Pr>
          <w:rFonts w:ascii="Arial" w:hAnsi="Arial" w:cs="Arial"/>
        </w:rPr>
        <w:t>+</w:t>
      </w:r>
      <w:r w:rsidR="000A60C6" w:rsidRPr="000A60C6">
        <w:rPr>
          <w:rFonts w:ascii="Arial" w:hAnsi="Arial" w:cs="Arial"/>
        </w:rPr>
        <w:t xml:space="preserve">30 </w:t>
      </w:r>
      <w:proofErr w:type="spellStart"/>
      <w:r>
        <w:rPr>
          <w:rFonts w:ascii="Arial" w:hAnsi="Arial" w:cs="Arial"/>
        </w:rPr>
        <w:t>psf</w:t>
      </w:r>
      <w:proofErr w:type="spellEnd"/>
      <w:r>
        <w:rPr>
          <w:rFonts w:ascii="Arial" w:hAnsi="Arial" w:cs="Arial"/>
        </w:rPr>
        <w:t>/-30 psf</w:t>
      </w:r>
      <w:r w:rsidR="003358D2" w:rsidRPr="000A60C6">
        <w:rPr>
          <w:rFonts w:ascii="Arial" w:hAnsi="Arial" w:cs="Arial"/>
        </w:rPr>
        <w:t xml:space="preserve">.  </w:t>
      </w:r>
    </w:p>
    <w:p w14:paraId="6E41250B" w14:textId="77777777" w:rsidR="003358D2" w:rsidRPr="000A60C6"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Seismic Performance:  Assemblies, including anchors and connections, shall withstand the effects of earthquake motions dete</w:t>
      </w:r>
      <w:r w:rsidR="000A60C6">
        <w:rPr>
          <w:rFonts w:ascii="Arial" w:hAnsi="Arial" w:cs="Arial"/>
        </w:rPr>
        <w:t xml:space="preserve">rmined according to ASCE/SEI 7. </w:t>
      </w:r>
      <w:r w:rsidRPr="000A60C6">
        <w:rPr>
          <w:rFonts w:ascii="Arial" w:hAnsi="Arial" w:cs="Arial"/>
        </w:rPr>
        <w:t xml:space="preserve">Component Importance Factor is 1.0. </w:t>
      </w:r>
    </w:p>
    <w:p w14:paraId="5436F64E" w14:textId="77777777" w:rsidR="003358D2" w:rsidRDefault="003358D2" w:rsidP="003358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5B93E9F9"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C.</w:t>
      </w:r>
      <w:r>
        <w:rPr>
          <w:rFonts w:ascii="Arial" w:hAnsi="Arial" w:cs="Arial"/>
        </w:rPr>
        <w:tab/>
      </w:r>
      <w:r w:rsidR="003358D2" w:rsidRPr="003358D2">
        <w:rPr>
          <w:rFonts w:ascii="Arial" w:hAnsi="Arial" w:cs="Arial"/>
        </w:rPr>
        <w:t>Thermal Movements:  Allow for thermal mov</w:t>
      </w:r>
      <w:r w:rsidR="003358D2">
        <w:rPr>
          <w:rFonts w:ascii="Arial" w:hAnsi="Arial" w:cs="Arial"/>
        </w:rPr>
        <w:t xml:space="preserve">ements from ambient and surface </w:t>
      </w:r>
      <w:r w:rsidR="003358D2" w:rsidRPr="003358D2">
        <w:rPr>
          <w:rFonts w:ascii="Arial" w:hAnsi="Arial" w:cs="Arial"/>
        </w:rPr>
        <w:t>temperature</w:t>
      </w:r>
      <w:r w:rsidR="003358D2">
        <w:rPr>
          <w:rFonts w:ascii="Arial" w:hAnsi="Arial" w:cs="Arial"/>
        </w:rPr>
        <w:t xml:space="preserve"> </w:t>
      </w:r>
      <w:r w:rsidR="003358D2" w:rsidRPr="003358D2">
        <w:rPr>
          <w:rFonts w:ascii="Arial" w:hAnsi="Arial" w:cs="Arial"/>
        </w:rPr>
        <w:t>changes acting on exterior metal fabrications by preventing buckling, opening of joints,</w:t>
      </w:r>
      <w:r w:rsidR="003358D2">
        <w:rPr>
          <w:rFonts w:ascii="Arial" w:hAnsi="Arial" w:cs="Arial"/>
        </w:rPr>
        <w:t xml:space="preserve"> </w:t>
      </w:r>
      <w:r w:rsidR="003358D2" w:rsidRPr="003358D2">
        <w:rPr>
          <w:rFonts w:ascii="Arial" w:hAnsi="Arial" w:cs="Arial"/>
        </w:rPr>
        <w:t xml:space="preserve">overstressing of components, failure of connections, and other detrimental effects. </w:t>
      </w:r>
    </w:p>
    <w:p w14:paraId="5483D4EA"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3358D2" w:rsidRPr="003358D2">
        <w:rPr>
          <w:rFonts w:ascii="Arial" w:hAnsi="Arial" w:cs="Arial"/>
        </w:rPr>
        <w:t xml:space="preserve">1. Temperature Change:  120 </w:t>
      </w:r>
      <w:proofErr w:type="spellStart"/>
      <w:r w:rsidR="003358D2" w:rsidRPr="003358D2">
        <w:rPr>
          <w:rFonts w:ascii="Arial" w:hAnsi="Arial" w:cs="Arial"/>
        </w:rPr>
        <w:t>deg</w:t>
      </w:r>
      <w:proofErr w:type="spellEnd"/>
      <w:r w:rsidR="003358D2" w:rsidRPr="003358D2">
        <w:rPr>
          <w:rFonts w:ascii="Arial" w:hAnsi="Arial" w:cs="Arial"/>
        </w:rPr>
        <w:t xml:space="preserve"> </w:t>
      </w:r>
      <w:proofErr w:type="gramStart"/>
      <w:r w:rsidR="003358D2" w:rsidRPr="003358D2">
        <w:rPr>
          <w:rFonts w:ascii="Arial" w:hAnsi="Arial" w:cs="Arial"/>
        </w:rPr>
        <w:t>F ,</w:t>
      </w:r>
      <w:proofErr w:type="gramEnd"/>
      <w:r w:rsidR="003358D2" w:rsidRPr="003358D2">
        <w:rPr>
          <w:rFonts w:ascii="Arial" w:hAnsi="Arial" w:cs="Arial"/>
        </w:rPr>
        <w:t xml:space="preserve"> ambient; 180 </w:t>
      </w:r>
      <w:proofErr w:type="spellStart"/>
      <w:r w:rsidR="003358D2" w:rsidRPr="003358D2">
        <w:rPr>
          <w:rFonts w:ascii="Arial" w:hAnsi="Arial" w:cs="Arial"/>
        </w:rPr>
        <w:t>deg</w:t>
      </w:r>
      <w:proofErr w:type="spellEnd"/>
      <w:r w:rsidR="003358D2" w:rsidRPr="003358D2">
        <w:rPr>
          <w:rFonts w:ascii="Arial" w:hAnsi="Arial" w:cs="Arial"/>
        </w:rPr>
        <w:t xml:space="preserve"> F (100 </w:t>
      </w:r>
      <w:proofErr w:type="spellStart"/>
      <w:r w:rsidR="003358D2" w:rsidRPr="003358D2">
        <w:rPr>
          <w:rFonts w:ascii="Arial" w:hAnsi="Arial" w:cs="Arial"/>
        </w:rPr>
        <w:t>deg</w:t>
      </w:r>
      <w:proofErr w:type="spellEnd"/>
      <w:r w:rsidR="003358D2" w:rsidRPr="003358D2">
        <w:rPr>
          <w:rFonts w:ascii="Arial" w:hAnsi="Arial" w:cs="Arial"/>
        </w:rPr>
        <w:t xml:space="preserve"> C), material surfaces. </w:t>
      </w:r>
    </w:p>
    <w:p w14:paraId="608BFE95"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75B27158" w14:textId="77777777" w:rsidR="00D33FE1" w:rsidRPr="00AE7500"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D.</w:t>
      </w:r>
      <w:r>
        <w:rPr>
          <w:rFonts w:ascii="Arial" w:hAnsi="Arial" w:cs="Arial"/>
        </w:rPr>
        <w:tab/>
      </w:r>
      <w:r w:rsidR="003358D2" w:rsidRPr="003358D2">
        <w:rPr>
          <w:rFonts w:ascii="Arial" w:hAnsi="Arial" w:cs="Arial"/>
        </w:rPr>
        <w:t>Control of Corrosion:  Prevent galvanic action and other forms of corrosion by insulating metals and other materials from direct contact with incompatible materials.</w:t>
      </w:r>
    </w:p>
    <w:p w14:paraId="59B3274A"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F7387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1.5</w:t>
      </w:r>
      <w:r w:rsidRPr="00AE7500">
        <w:rPr>
          <w:rFonts w:ascii="Arial" w:hAnsi="Arial" w:cs="Arial"/>
          <w:b/>
          <w:bCs/>
        </w:rPr>
        <w:tab/>
        <w:t>SUBMITTALS</w:t>
      </w:r>
    </w:p>
    <w:p w14:paraId="4F3F2838"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4F6BC24"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Product Data: Provide a detail list of Material data sheets that detail the components, fasteners, finishes, and methods of fabrication.  Also provide samples of material finishes.</w:t>
      </w:r>
    </w:p>
    <w:p w14:paraId="489C9C13" w14:textId="77777777" w:rsidR="0031115D" w:rsidRDefault="0031115D" w:rsidP="0031115D">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p>
    <w:p w14:paraId="3B1C6D6E"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Shop Drawings:  Submit shop drawings that show layout including plan views, elevations, sections and details.</w:t>
      </w:r>
    </w:p>
    <w:p w14:paraId="4C9ED759" w14:textId="77777777" w:rsidR="00845207" w:rsidRPr="00845207" w:rsidRDefault="00845207" w:rsidP="00845207">
      <w:pPr>
        <w:pStyle w:val="ListParagraph"/>
        <w:rPr>
          <w:rFonts w:ascii="Arial" w:hAnsi="Arial" w:cs="Arial"/>
        </w:rPr>
      </w:pPr>
    </w:p>
    <w:p w14:paraId="04B848A1" w14:textId="77777777" w:rsidR="00845207"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Shop Drawings must be accompanied by calculations completed by a Professional Engineered registered in the state of the project location. </w:t>
      </w:r>
    </w:p>
    <w:p w14:paraId="2CC6ED0E" w14:textId="77777777" w:rsidR="0031115D" w:rsidRPr="0031115D" w:rsidRDefault="0031115D" w:rsidP="0031115D">
      <w:pPr>
        <w:pStyle w:val="ListParagraph"/>
        <w:rPr>
          <w:rFonts w:ascii="Arial" w:hAnsi="Arial" w:cs="Arial"/>
        </w:rPr>
      </w:pPr>
    </w:p>
    <w:p w14:paraId="6680FE23"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Samples:</w:t>
      </w:r>
      <w:r w:rsidR="0031115D">
        <w:rPr>
          <w:rFonts w:ascii="Arial" w:hAnsi="Arial" w:cs="Arial"/>
        </w:rPr>
        <w:t xml:space="preserve"> Submit four (4) Samples of:</w:t>
      </w:r>
    </w:p>
    <w:p w14:paraId="7DA26C90"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Material Finishes</w:t>
      </w:r>
    </w:p>
    <w:p w14:paraId="5B2BC713"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Attachments </w:t>
      </w:r>
    </w:p>
    <w:p w14:paraId="3980F9FF"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12” Section of Framing</w:t>
      </w:r>
    </w:p>
    <w:p w14:paraId="24037A2A" w14:textId="77777777" w:rsidR="0031115D" w:rsidRDefault="00845207"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12” Square Section of Panel</w:t>
      </w:r>
    </w:p>
    <w:p w14:paraId="34725E85" w14:textId="77777777" w:rsidR="0031115D" w:rsidRPr="0031115D" w:rsidRDefault="0031115D" w:rsidP="0031115D">
      <w:pPr>
        <w:pStyle w:val="ListParagraph"/>
        <w:rPr>
          <w:rFonts w:ascii="Arial" w:hAnsi="Arial" w:cs="Arial"/>
        </w:rPr>
      </w:pPr>
    </w:p>
    <w:p w14:paraId="22A0F62D" w14:textId="77777777" w:rsidR="00D33FE1"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 xml:space="preserve">Quality Assurance: </w:t>
      </w:r>
      <w:r w:rsidR="00845207">
        <w:rPr>
          <w:rFonts w:ascii="Arial" w:hAnsi="Arial" w:cs="Arial"/>
        </w:rPr>
        <w:t>Provide copy of manufacturer’s and installers Quality Management System equal to ISO 9001: 2008</w:t>
      </w:r>
      <w:r w:rsidRPr="0031115D">
        <w:rPr>
          <w:rFonts w:ascii="Arial" w:hAnsi="Arial" w:cs="Arial"/>
        </w:rPr>
        <w:t>.</w:t>
      </w:r>
      <w:r w:rsidR="00845207">
        <w:rPr>
          <w:rFonts w:ascii="Arial" w:hAnsi="Arial" w:cs="Arial"/>
        </w:rPr>
        <w:t xml:space="preserve"> </w:t>
      </w:r>
    </w:p>
    <w:p w14:paraId="1410D85E" w14:textId="77777777" w:rsidR="00845207" w:rsidRPr="0031115D"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Submittal to be submitted with shop drawings</w:t>
      </w:r>
    </w:p>
    <w:p w14:paraId="65495494"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3EA814"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1.6</w:t>
      </w:r>
      <w:r w:rsidRPr="00AE7500">
        <w:rPr>
          <w:rFonts w:ascii="Arial" w:hAnsi="Arial" w:cs="Arial"/>
          <w:b/>
          <w:bCs/>
        </w:rPr>
        <w:tab/>
        <w:t>DELIVERY, STORAGE, &amp; HANDLING</w:t>
      </w:r>
    </w:p>
    <w:p w14:paraId="03C2D9D7"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2BC706"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Delivery:  materials will be delivered to the specified location and signed off for quality delivery by the appropriate party accepting liability.</w:t>
      </w:r>
    </w:p>
    <w:p w14:paraId="5B7F1AAD"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2F5576"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type w:val="continuous"/>
          <w:pgSz w:w="12240" w:h="15840"/>
          <w:pgMar w:top="1080" w:right="1080" w:bottom="720" w:left="1080" w:header="630" w:footer="720" w:gutter="0"/>
          <w:cols w:space="720"/>
          <w:noEndnote/>
        </w:sectPr>
      </w:pPr>
    </w:p>
    <w:p w14:paraId="50EE57F3" w14:textId="77777777" w:rsidR="00D33FE1" w:rsidRPr="00AE7500" w:rsidRDefault="00C01BCB" w:rsidP="00D33FE1">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lastRenderedPageBreak/>
        <w:t xml:space="preserve">   Storage:  Materials should be stored in an approved area by the manufacturer.  This area should</w:t>
      </w:r>
      <w:r w:rsidR="00053993">
        <w:rPr>
          <w:rFonts w:ascii="Arial" w:hAnsi="Arial" w:cs="Arial"/>
        </w:rPr>
        <w:t xml:space="preserve"> </w:t>
      </w:r>
      <w:r w:rsidRPr="00AE7500">
        <w:rPr>
          <w:rFonts w:ascii="Arial" w:hAnsi="Arial" w:cs="Arial"/>
        </w:rPr>
        <w:t xml:space="preserve">be free from construction and dry.  </w:t>
      </w:r>
    </w:p>
    <w:p w14:paraId="62B0D513" w14:textId="77777777" w:rsidR="00D33FE1" w:rsidRPr="00AE7500" w:rsidRDefault="00157B49"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4EB24E7"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2</w:t>
      </w:r>
      <w:r w:rsidRPr="00AE7500">
        <w:rPr>
          <w:rFonts w:ascii="Arial" w:hAnsi="Arial" w:cs="Arial"/>
          <w:b/>
          <w:bCs/>
        </w:rPr>
        <w:tab/>
        <w:t>PRODUCTS</w:t>
      </w:r>
    </w:p>
    <w:p w14:paraId="3BF37415"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B90C0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2.1</w:t>
      </w:r>
      <w:r w:rsidRPr="00AE7500">
        <w:rPr>
          <w:rFonts w:ascii="Arial" w:hAnsi="Arial" w:cs="Arial"/>
          <w:b/>
          <w:bCs/>
        </w:rPr>
        <w:tab/>
        <w:t>MANUFACTURER</w:t>
      </w:r>
    </w:p>
    <w:p w14:paraId="270ECCBF"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DD18650" w14:textId="77777777" w:rsidR="00D33FE1" w:rsidRPr="00AE7500" w:rsidRDefault="00C01BCB" w:rsidP="00D33FE1">
      <w:pPr>
        <w:numPr>
          <w:ilvl w:val="0"/>
          <w:numId w:val="6"/>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Company: Bunting</w:t>
      </w:r>
      <w:r w:rsidR="00053993">
        <w:rPr>
          <w:rFonts w:ascii="Arial" w:hAnsi="Arial" w:cs="Arial"/>
        </w:rPr>
        <w:t xml:space="preserve"> Architectural Metals</w:t>
      </w:r>
    </w:p>
    <w:p w14:paraId="6A1A9D7A" w14:textId="77777777" w:rsidR="00D33FE1" w:rsidRPr="00AE7500" w:rsidRDefault="00053993"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20 River Road Verona PA 15147</w:t>
      </w:r>
    </w:p>
    <w:p w14:paraId="1A183940"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Te</w:t>
      </w:r>
      <w:r w:rsidR="00053993">
        <w:rPr>
          <w:rFonts w:ascii="Arial" w:hAnsi="Arial" w:cs="Arial"/>
        </w:rPr>
        <w:t>l.412.820.2200</w:t>
      </w:r>
    </w:p>
    <w:p w14:paraId="2E58FD41"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Web: </w:t>
      </w:r>
      <w:hyperlink r:id="rId10" w:history="1">
        <w:r w:rsidR="00053993" w:rsidRPr="00845207">
          <w:rPr>
            <w:rStyle w:val="Hyperlink"/>
            <w:rFonts w:ascii="Arial" w:hAnsi="Arial" w:cs="Arial"/>
            <w:color w:val="0070C0"/>
          </w:rPr>
          <w:t>www.buntingarchitecturalmetals.com</w:t>
        </w:r>
      </w:hyperlink>
      <w:r w:rsidRPr="00AE7500">
        <w:rPr>
          <w:rFonts w:ascii="Arial" w:hAnsi="Arial" w:cs="Arial"/>
        </w:rPr>
        <w:t xml:space="preserve"> or </w:t>
      </w:r>
      <w:hyperlink r:id="rId11" w:history="1">
        <w:r w:rsidR="00053993" w:rsidRPr="009E7478">
          <w:rPr>
            <w:rStyle w:val="Hyperlink"/>
            <w:rFonts w:ascii="Arial" w:hAnsi="Arial" w:cs="Arial"/>
          </w:rPr>
          <w:t>sales@buntingarchitectrualmetals.com</w:t>
        </w:r>
      </w:hyperlink>
      <w:r w:rsidRPr="00AE7500">
        <w:rPr>
          <w:rFonts w:ascii="Arial" w:hAnsi="Arial" w:cs="Arial"/>
        </w:rPr>
        <w:t xml:space="preserve"> </w:t>
      </w:r>
    </w:p>
    <w:p w14:paraId="26F87883"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25340186" w14:textId="77777777" w:rsid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E7500">
        <w:rPr>
          <w:rFonts w:ascii="Arial" w:hAnsi="Arial"/>
        </w:rPr>
        <w:t xml:space="preserve">Basis of Design: The drawing and specifications have been designed to conform to </w:t>
      </w:r>
      <w:r w:rsidR="00053993">
        <w:rPr>
          <w:rFonts w:ascii="Arial" w:hAnsi="Arial"/>
        </w:rPr>
        <w:t>Bunting Architectural Metals</w:t>
      </w:r>
      <w:r w:rsidRPr="00AE7500">
        <w:rPr>
          <w:rFonts w:ascii="Arial" w:hAnsi="Arial"/>
        </w:rPr>
        <w:t xml:space="preserve">.  Substitutions must be made </w:t>
      </w:r>
      <w:r w:rsidR="00CB54C9">
        <w:rPr>
          <w:rFonts w:ascii="Arial" w:hAnsi="Arial"/>
        </w:rPr>
        <w:t>2 weeks</w:t>
      </w:r>
      <w:r w:rsidRPr="00AE7500">
        <w:rPr>
          <w:rFonts w:ascii="Arial" w:hAnsi="Arial"/>
        </w:rPr>
        <w:t xml:space="preserve"> in advance of the project bid date and meet section 01630 of the specification for substitutions for consideration. Without prior approval to the project bid date and an addendum</w:t>
      </w:r>
      <w:r>
        <w:rPr>
          <w:rFonts w:ascii="Arial" w:hAnsi="Arial"/>
        </w:rPr>
        <w:t xml:space="preserve"> issued </w:t>
      </w:r>
      <w:r w:rsidRPr="00AE7500">
        <w:rPr>
          <w:rFonts w:ascii="Arial" w:hAnsi="Arial"/>
        </w:rPr>
        <w:t>to all bidders a substitution cannot be used.</w:t>
      </w:r>
    </w:p>
    <w:p w14:paraId="572B338A" w14:textId="77777777" w:rsidR="00786127" w:rsidRDefault="00786127"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rPr>
      </w:pPr>
    </w:p>
    <w:p w14:paraId="2F652860" w14:textId="77777777" w:rsidR="00D33FE1" w:rsidRP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786127">
        <w:rPr>
          <w:rFonts w:ascii="Arial" w:hAnsi="Arial"/>
        </w:rPr>
        <w:t xml:space="preserve">Substitutions:  To be considered for substitution prior to bid the product must comply with 01630; in conjunction with that the following must be submitted: </w:t>
      </w:r>
      <w:r w:rsidR="00A14B76">
        <w:rPr>
          <w:rFonts w:ascii="Arial" w:hAnsi="Arial"/>
        </w:rPr>
        <w:t xml:space="preserve">Calculations </w:t>
      </w:r>
      <w:r w:rsidRPr="00786127">
        <w:rPr>
          <w:rFonts w:ascii="Arial" w:hAnsi="Arial"/>
        </w:rPr>
        <w:t xml:space="preserve">that certify the product does meet </w:t>
      </w:r>
      <w:r w:rsidR="00A14B76">
        <w:rPr>
          <w:rFonts w:ascii="Arial" w:hAnsi="Arial"/>
        </w:rPr>
        <w:t xml:space="preserve">the performance requirements in </w:t>
      </w:r>
      <w:r w:rsidR="00DF4384">
        <w:rPr>
          <w:rFonts w:ascii="Arial" w:hAnsi="Arial"/>
        </w:rPr>
        <w:t>ASCE/SEI 7, a 3</w:t>
      </w:r>
      <w:r w:rsidRPr="00786127">
        <w:rPr>
          <w:rFonts w:ascii="Arial" w:hAnsi="Arial"/>
        </w:rPr>
        <w:t xml:space="preserve"> year experience record with an equal system, and a full size sample for review.</w:t>
      </w:r>
    </w:p>
    <w:p w14:paraId="56CAAC49"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38405C50"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8224334"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2.2</w:t>
      </w:r>
      <w:r w:rsidRPr="00AE7500">
        <w:rPr>
          <w:rFonts w:ascii="Arial" w:hAnsi="Arial" w:cs="Arial"/>
          <w:b/>
          <w:bCs/>
        </w:rPr>
        <w:tab/>
        <w:t>MATERIALS</w:t>
      </w:r>
    </w:p>
    <w:p w14:paraId="7578E912" w14:textId="77777777" w:rsidR="00D33FE1" w:rsidRPr="00AE7500" w:rsidRDefault="00157B49" w:rsidP="00D33FE1">
      <w:pPr>
        <w:overflowPunct w:val="0"/>
        <w:rPr>
          <w:rFonts w:ascii="Arial" w:hAnsi="Arial"/>
        </w:rPr>
      </w:pPr>
    </w:p>
    <w:p w14:paraId="3A9246CF" w14:textId="77777777" w:rsidR="00D33FE1" w:rsidRPr="00AE7500" w:rsidRDefault="00C01BCB" w:rsidP="00D33FE1">
      <w:pPr>
        <w:widowControl/>
        <w:numPr>
          <w:ilvl w:val="0"/>
          <w:numId w:val="8"/>
        </w:numPr>
        <w:overflowPunct w:val="0"/>
        <w:rPr>
          <w:rFonts w:ascii="Arial" w:hAnsi="Arial"/>
        </w:rPr>
      </w:pPr>
      <w:r w:rsidRPr="00AE7500">
        <w:rPr>
          <w:rFonts w:ascii="Arial" w:hAnsi="Arial"/>
        </w:rPr>
        <w:t>Material quality:  Provide materials free from surface blemishes where exposed to view in the finished installation.</w:t>
      </w:r>
    </w:p>
    <w:p w14:paraId="18B34300" w14:textId="77777777" w:rsidR="00D33FE1" w:rsidRDefault="00F22711" w:rsidP="00D33FE1">
      <w:pPr>
        <w:widowControl/>
        <w:numPr>
          <w:ilvl w:val="0"/>
          <w:numId w:val="8"/>
        </w:numPr>
        <w:overflowPunct w:val="0"/>
        <w:rPr>
          <w:rFonts w:ascii="Arial" w:hAnsi="Arial"/>
        </w:rPr>
      </w:pPr>
      <w:r>
        <w:rPr>
          <w:rFonts w:ascii="Arial" w:hAnsi="Arial"/>
        </w:rPr>
        <w:t>Metal Panel: .125” Aluminum Plate.</w:t>
      </w:r>
    </w:p>
    <w:p w14:paraId="301E1BA3" w14:textId="77777777" w:rsidR="00786127" w:rsidRDefault="00786127" w:rsidP="00D33FE1">
      <w:pPr>
        <w:widowControl/>
        <w:numPr>
          <w:ilvl w:val="0"/>
          <w:numId w:val="8"/>
        </w:numPr>
        <w:overflowPunct w:val="0"/>
        <w:rPr>
          <w:rFonts w:ascii="Arial" w:hAnsi="Arial"/>
        </w:rPr>
      </w:pPr>
      <w:r>
        <w:rPr>
          <w:rFonts w:ascii="Arial" w:hAnsi="Arial"/>
        </w:rPr>
        <w:t xml:space="preserve">Embedded Items: Galvanized Steel </w:t>
      </w:r>
    </w:p>
    <w:p w14:paraId="0E16FE61" w14:textId="77777777" w:rsidR="00786127" w:rsidRDefault="00786127" w:rsidP="00D33FE1">
      <w:pPr>
        <w:widowControl/>
        <w:numPr>
          <w:ilvl w:val="0"/>
          <w:numId w:val="8"/>
        </w:numPr>
        <w:overflowPunct w:val="0"/>
        <w:rPr>
          <w:rFonts w:ascii="Arial" w:hAnsi="Arial"/>
        </w:rPr>
      </w:pPr>
      <w:r>
        <w:rPr>
          <w:rFonts w:ascii="Arial" w:hAnsi="Arial"/>
        </w:rPr>
        <w:t xml:space="preserve">Structural Framing: </w:t>
      </w:r>
      <w:proofErr w:type="spellStart"/>
      <w:r>
        <w:rPr>
          <w:rFonts w:ascii="Arial" w:hAnsi="Arial"/>
        </w:rPr>
        <w:t>Galfan</w:t>
      </w:r>
      <w:proofErr w:type="spellEnd"/>
      <w:r>
        <w:rPr>
          <w:rFonts w:ascii="Arial" w:hAnsi="Arial"/>
        </w:rPr>
        <w:t xml:space="preserve"> </w:t>
      </w:r>
    </w:p>
    <w:p w14:paraId="232991A0" w14:textId="77777777" w:rsidR="00D33FE1" w:rsidRPr="00786127" w:rsidRDefault="00786127" w:rsidP="00D33FE1">
      <w:pPr>
        <w:widowControl/>
        <w:numPr>
          <w:ilvl w:val="0"/>
          <w:numId w:val="8"/>
        </w:numPr>
        <w:overflowPunct w:val="0"/>
        <w:rPr>
          <w:rFonts w:ascii="Arial" w:hAnsi="Arial"/>
        </w:rPr>
      </w:pPr>
      <w:r w:rsidRPr="00786127">
        <w:rPr>
          <w:rFonts w:ascii="Arial" w:hAnsi="Arial"/>
        </w:rPr>
        <w:t>Fasteners:</w:t>
      </w:r>
      <w:r w:rsidR="00C01BCB" w:rsidRPr="00786127">
        <w:rPr>
          <w:rFonts w:ascii="Arial" w:hAnsi="Arial"/>
        </w:rPr>
        <w:t xml:space="preserve"> All fasteners to be Stainless Steel 316 Grade</w:t>
      </w:r>
    </w:p>
    <w:p w14:paraId="0CC47E6B" w14:textId="77777777" w:rsidR="00D33FE1" w:rsidRDefault="00C01BCB" w:rsidP="00D33FE1">
      <w:pPr>
        <w:widowControl/>
        <w:numPr>
          <w:ilvl w:val="0"/>
          <w:numId w:val="8"/>
        </w:numPr>
        <w:overflowPunct w:val="0"/>
        <w:rPr>
          <w:rFonts w:ascii="Arial" w:hAnsi="Arial"/>
        </w:rPr>
      </w:pPr>
      <w:r w:rsidRPr="00AE7500">
        <w:rPr>
          <w:rFonts w:ascii="Arial" w:hAnsi="Arial"/>
        </w:rPr>
        <w:t>Castings:  All castings to be stainless steel</w:t>
      </w:r>
    </w:p>
    <w:p w14:paraId="693299CC" w14:textId="77777777" w:rsidR="00D33FE1" w:rsidRPr="0006799A" w:rsidRDefault="00786127" w:rsidP="00786127">
      <w:pPr>
        <w:widowControl/>
        <w:numPr>
          <w:ilvl w:val="0"/>
          <w:numId w:val="8"/>
        </w:numPr>
        <w:overflowPunct w:val="0"/>
        <w:rPr>
          <w:rFonts w:ascii="Arial" w:hAnsi="Arial" w:cs="Arial"/>
        </w:rPr>
      </w:pPr>
      <w:r>
        <w:rPr>
          <w:rFonts w:ascii="Arial" w:hAnsi="Arial"/>
        </w:rPr>
        <w:t>Machined Parts: All Machined Parts to be Stainless Steel</w:t>
      </w:r>
    </w:p>
    <w:p w14:paraId="55431986" w14:textId="77777777" w:rsidR="0006799A" w:rsidRDefault="0006799A" w:rsidP="0006799A">
      <w:pPr>
        <w:widowControl/>
        <w:overflowPunct w:val="0"/>
        <w:ind w:left="360"/>
        <w:rPr>
          <w:rFonts w:ascii="Arial" w:hAnsi="Arial"/>
        </w:rPr>
      </w:pPr>
    </w:p>
    <w:p w14:paraId="0A371189"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2.3</w:t>
      </w:r>
      <w:r w:rsidRPr="00AE7500">
        <w:rPr>
          <w:rFonts w:ascii="Arial" w:hAnsi="Arial" w:cs="Arial"/>
          <w:b/>
          <w:bCs/>
        </w:rPr>
        <w:tab/>
      </w:r>
      <w:r>
        <w:rPr>
          <w:rFonts w:ascii="Arial" w:hAnsi="Arial" w:cs="Arial"/>
          <w:b/>
          <w:bCs/>
        </w:rPr>
        <w:t>FINISHES</w:t>
      </w:r>
    </w:p>
    <w:p w14:paraId="7DA85ECD"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ab/>
      </w:r>
      <w:r>
        <w:rPr>
          <w:rFonts w:ascii="Arial" w:hAnsi="Arial" w:cs="Arial"/>
          <w:b/>
          <w:bCs/>
        </w:rPr>
        <w:tab/>
      </w:r>
    </w:p>
    <w:p w14:paraId="3F49DADB" w14:textId="77777777" w:rsidR="0006799A" w:rsidRDefault="0006799A" w:rsidP="0006799A">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sidRPr="0006799A">
        <w:rPr>
          <w:rFonts w:ascii="TimesNewRoman" w:hAnsi="TimesNewRoman" w:cs="TimesNewRoman"/>
          <w:sz w:val="20"/>
          <w:szCs w:val="20"/>
        </w:rPr>
        <w:t>ALUMINUM FINISHES</w:t>
      </w:r>
    </w:p>
    <w:p w14:paraId="0F5DCB1E" w14:textId="77777777" w:rsidR="0006799A" w:rsidRDefault="0006799A" w:rsidP="0006799A">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sidRPr="0006799A">
        <w:rPr>
          <w:rFonts w:ascii="TimesNewRoman" w:hAnsi="TimesNewRoman" w:cs="TimesNewRoman"/>
          <w:sz w:val="20"/>
          <w:szCs w:val="20"/>
        </w:rPr>
        <w:t>A. High-Performance Organic Finish: Two-coat fluoropolymer finish complying with AAMA 2605 and containing not less than 70 percent PVDF resin by weight in color coat. Prepare, pretreat, and apply coating to exposed metal surfaces to comply with coating and resin manufacturers' written instructions.</w:t>
      </w:r>
    </w:p>
    <w:p w14:paraId="1C460349" w14:textId="77777777" w:rsidR="004329B1"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Pr>
          <w:rFonts w:ascii="TimesNewRoman" w:hAnsi="TimesNewRoman" w:cs="TimesNewRoman"/>
          <w:sz w:val="20"/>
          <w:szCs w:val="20"/>
        </w:rPr>
        <w:t xml:space="preserve"> </w:t>
      </w:r>
      <w:r w:rsidRPr="0006799A">
        <w:rPr>
          <w:rFonts w:ascii="TimesNewRoman" w:hAnsi="TimesNewRoman" w:cs="TimesNewRoman"/>
          <w:sz w:val="20"/>
          <w:szCs w:val="20"/>
        </w:rPr>
        <w:t xml:space="preserve"> Color and Gloss: As selected by Architect from manufacturer's full range.</w:t>
      </w:r>
    </w:p>
    <w:p w14:paraId="44F8C2A3" w14:textId="77777777" w:rsidR="0006799A" w:rsidRPr="004329B1" w:rsidRDefault="004329B1"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Pr>
          <w:rFonts w:ascii="TimesNewRoman" w:hAnsi="TimesNewRoman" w:cs="TimesNewRoman"/>
          <w:sz w:val="20"/>
          <w:szCs w:val="20"/>
        </w:rPr>
        <w:t xml:space="preserve">  Paint Applicator must be a </w:t>
      </w:r>
      <w:r w:rsidR="0006799A" w:rsidRPr="004329B1">
        <w:rPr>
          <w:rFonts w:ascii="TimesNewRoman" w:hAnsi="TimesNewRoman" w:cs="TimesNewRoman"/>
          <w:sz w:val="20"/>
          <w:szCs w:val="20"/>
        </w:rPr>
        <w:t>PPG Factory Applied High Performance Architectural Metal Coatings Certified Applicator</w:t>
      </w:r>
      <w:r>
        <w:rPr>
          <w:rFonts w:ascii="TimesNewRoman" w:hAnsi="TimesNewRoman" w:cs="TimesNewRoman"/>
          <w:sz w:val="20"/>
          <w:szCs w:val="20"/>
        </w:rPr>
        <w:t xml:space="preserve"> and Quality Audited by PPG</w:t>
      </w:r>
    </w:p>
    <w:p w14:paraId="164FCD1F" w14:textId="77777777" w:rsidR="0006799A" w:rsidRPr="0006799A"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p>
    <w:p w14:paraId="0E7CD2F1" w14:textId="77777777" w:rsidR="0006799A" w:rsidRDefault="0006799A"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65B50F43"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AE7500">
        <w:rPr>
          <w:rFonts w:ascii="Arial" w:hAnsi="Arial" w:cs="Arial"/>
          <w:b/>
          <w:bCs/>
        </w:rPr>
        <w:t>2.</w:t>
      </w:r>
      <w:r>
        <w:rPr>
          <w:rFonts w:ascii="Arial" w:hAnsi="Arial" w:cs="Arial"/>
          <w:b/>
          <w:bCs/>
        </w:rPr>
        <w:t>3</w:t>
      </w:r>
      <w:r w:rsidRPr="00AE7500">
        <w:rPr>
          <w:rFonts w:ascii="Arial" w:hAnsi="Arial" w:cs="Arial"/>
          <w:b/>
          <w:bCs/>
        </w:rPr>
        <w:tab/>
      </w:r>
      <w:r>
        <w:rPr>
          <w:rFonts w:ascii="Arial" w:hAnsi="Arial" w:cs="Arial"/>
          <w:b/>
          <w:bCs/>
        </w:rPr>
        <w:t>FABRICATION</w:t>
      </w:r>
    </w:p>
    <w:p w14:paraId="6E176184"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204FF8A" w14:textId="77777777" w:rsid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General: Fabricate metal panel system from components of sizes not less than those indicated and as recommend by manufacturer. Furnish all bolts, hardware, and accessories required for a complete installation.</w:t>
      </w:r>
    </w:p>
    <w:p w14:paraId="64CC0AE7"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in accordance with approved shop drawings.</w:t>
      </w:r>
    </w:p>
    <w:p w14:paraId="02CB1B7C"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system complete to satisfy structural and performance requirements.</w:t>
      </w:r>
    </w:p>
    <w:p w14:paraId="44EA162D"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Perform all welds by certified welder with valid AWS certification. </w:t>
      </w:r>
    </w:p>
    <w:p w14:paraId="636183AE" w14:textId="77777777" w:rsidR="001600DD" w:rsidRP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Cut, Drill, Punch, Weld, and Form metals cleanly and accurately. Remove burrs and ease edges of radius to the material thickness of the given material, unless indicated otherwise. Remove sharp or rough edges on exposed surfaces.</w:t>
      </w:r>
    </w:p>
    <w:p w14:paraId="2F05980F" w14:textId="77777777" w:rsidR="004C1259" w:rsidRPr="00786127" w:rsidRDefault="004C1259" w:rsidP="004C1259">
      <w:pPr>
        <w:widowControl/>
        <w:overflowPunct w:val="0"/>
        <w:rPr>
          <w:rFonts w:ascii="Arial" w:hAnsi="Arial" w:cs="Arial"/>
        </w:rPr>
      </w:pPr>
    </w:p>
    <w:p w14:paraId="04A735DE" w14:textId="77777777" w:rsidR="00786127" w:rsidRDefault="00786127" w:rsidP="00786127">
      <w:pPr>
        <w:pStyle w:val="ListParagraph"/>
        <w:rPr>
          <w:rFonts w:ascii="Arial" w:hAnsi="Arial" w:cs="Arial"/>
        </w:rPr>
      </w:pPr>
    </w:p>
    <w:p w14:paraId="1DCA44E4" w14:textId="77777777" w:rsidR="00786127" w:rsidRPr="00AE7500" w:rsidRDefault="00786127" w:rsidP="00786127">
      <w:pPr>
        <w:widowControl/>
        <w:overflowPunct w:val="0"/>
        <w:ind w:left="720"/>
        <w:rPr>
          <w:rFonts w:ascii="Arial" w:hAnsi="Arial" w:cs="Arial"/>
        </w:rPr>
      </w:pPr>
    </w:p>
    <w:p w14:paraId="73C19DFD"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type w:val="continuous"/>
          <w:pgSz w:w="12240" w:h="15840"/>
          <w:pgMar w:top="1080" w:right="1080" w:bottom="720" w:left="1080" w:header="1080" w:footer="720" w:gutter="0"/>
          <w:cols w:space="720"/>
          <w:noEndnote/>
        </w:sectPr>
      </w:pPr>
    </w:p>
    <w:p w14:paraId="65D6F7D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lastRenderedPageBreak/>
        <w:t>PART 3</w:t>
      </w:r>
      <w:r w:rsidRPr="00AE7500">
        <w:rPr>
          <w:rFonts w:ascii="Arial" w:hAnsi="Arial" w:cs="Arial"/>
          <w:b/>
          <w:bCs/>
        </w:rPr>
        <w:tab/>
        <w:t>EXECUTIONS</w:t>
      </w:r>
    </w:p>
    <w:p w14:paraId="02EE8937"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412A68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3.1</w:t>
      </w:r>
      <w:r w:rsidRPr="00AE7500">
        <w:rPr>
          <w:rFonts w:ascii="Arial" w:hAnsi="Arial" w:cs="Arial"/>
          <w:b/>
          <w:bCs/>
        </w:rPr>
        <w:tab/>
        <w:t>EXAMINATION</w:t>
      </w:r>
    </w:p>
    <w:p w14:paraId="2A8A33BA"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2EF2C08"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Prior to the erection of the </w:t>
      </w:r>
      <w:r w:rsidR="00786127">
        <w:rPr>
          <w:rFonts w:ascii="Arial" w:hAnsi="Arial" w:cs="Arial"/>
        </w:rPr>
        <w:t>system</w:t>
      </w:r>
      <w:r w:rsidRPr="00AE7500">
        <w:rPr>
          <w:rFonts w:ascii="Arial" w:hAnsi="Arial" w:cs="Arial"/>
        </w:rPr>
        <w:t xml:space="preserve"> installation team will verify that the site is built to the contract documents.  If it is not built to the contract documents within the acceptable tolerances </w:t>
      </w:r>
      <w:r w:rsidR="00786127">
        <w:rPr>
          <w:rFonts w:ascii="Arial" w:hAnsi="Arial" w:cs="Arial"/>
        </w:rPr>
        <w:t xml:space="preserve">prime </w:t>
      </w:r>
      <w:r w:rsidRPr="00AE7500">
        <w:rPr>
          <w:rFonts w:ascii="Arial" w:hAnsi="Arial" w:cs="Arial"/>
        </w:rPr>
        <w:t xml:space="preserve">contractor shall adjust the site to accommodate the installation of </w:t>
      </w:r>
      <w:r w:rsidR="00786127">
        <w:rPr>
          <w:rFonts w:ascii="Arial" w:hAnsi="Arial" w:cs="Arial"/>
        </w:rPr>
        <w:t xml:space="preserve">metal panel system per the contract </w:t>
      </w:r>
      <w:r w:rsidRPr="00AE7500">
        <w:rPr>
          <w:rFonts w:ascii="Arial" w:hAnsi="Arial" w:cs="Arial"/>
        </w:rPr>
        <w:t>documents.</w:t>
      </w:r>
    </w:p>
    <w:p w14:paraId="7C78F0FD"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6C2220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3.2</w:t>
      </w:r>
      <w:r w:rsidRPr="00AE7500">
        <w:rPr>
          <w:rFonts w:ascii="Arial" w:hAnsi="Arial" w:cs="Arial"/>
          <w:b/>
          <w:bCs/>
        </w:rPr>
        <w:tab/>
        <w:t>INSTALLATION</w:t>
      </w:r>
    </w:p>
    <w:p w14:paraId="20A14E93"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502EEC" w14:textId="77777777" w:rsidR="00D33FE1" w:rsidRPr="00AE7500" w:rsidRDefault="00C01BCB"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Installation to be performed in accordance with </w:t>
      </w:r>
      <w:proofErr w:type="spellStart"/>
      <w:r w:rsidR="00786127">
        <w:rPr>
          <w:rFonts w:ascii="Arial" w:hAnsi="Arial" w:cs="Arial"/>
        </w:rPr>
        <w:t>Volare</w:t>
      </w:r>
      <w:proofErr w:type="spellEnd"/>
      <w:r w:rsidR="00786127">
        <w:rPr>
          <w:rFonts w:ascii="Arial" w:hAnsi="Arial" w:cs="Arial"/>
        </w:rPr>
        <w:t xml:space="preserve"> Tension Façade installation </w:t>
      </w:r>
      <w:r w:rsidRPr="00AE7500">
        <w:rPr>
          <w:rFonts w:ascii="Arial" w:hAnsi="Arial" w:cs="Arial"/>
        </w:rPr>
        <w:t>instructions and at the locations per the location plan</w:t>
      </w:r>
      <w:r w:rsidR="00786127">
        <w:rPr>
          <w:rFonts w:ascii="Arial" w:hAnsi="Arial" w:cs="Arial"/>
        </w:rPr>
        <w:t>s</w:t>
      </w:r>
      <w:r w:rsidRPr="00AE7500">
        <w:rPr>
          <w:rFonts w:ascii="Arial" w:hAnsi="Arial" w:cs="Arial"/>
        </w:rPr>
        <w:t xml:space="preserve"> provided by the manufacturer.</w:t>
      </w:r>
    </w:p>
    <w:p w14:paraId="0A25058E"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52C8B1"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w:t>
      </w:r>
      <w:r w:rsidR="00786127">
        <w:rPr>
          <w:rFonts w:ascii="Arial" w:hAnsi="Arial" w:cs="Arial"/>
          <w:b/>
          <w:bCs/>
        </w:rPr>
        <w:t>3</w:t>
      </w:r>
      <w:r w:rsidRPr="00AE7500">
        <w:rPr>
          <w:rFonts w:ascii="Arial" w:hAnsi="Arial" w:cs="Arial"/>
          <w:b/>
          <w:bCs/>
        </w:rPr>
        <w:tab/>
        <w:t>PROTECTION</w:t>
      </w:r>
    </w:p>
    <w:p w14:paraId="07E9F94F"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0DF85B"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Contractor to provide protection if construction is not complete.</w:t>
      </w:r>
    </w:p>
    <w:p w14:paraId="50FD9ECA"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C17C28" w14:textId="77777777" w:rsidR="00D33FE1" w:rsidRPr="00AE7500" w:rsidRDefault="00157B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5C4DD08" w14:textId="77777777" w:rsidR="00D33FE1" w:rsidRPr="00AE7500" w:rsidRDefault="00C01BCB">
      <w:pPr>
        <w:tabs>
          <w:tab w:val="center"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ab/>
      </w:r>
      <w:r w:rsidRPr="00AE7500">
        <w:rPr>
          <w:rFonts w:ascii="Arial" w:hAnsi="Arial" w:cs="Arial"/>
          <w:b/>
          <w:bCs/>
        </w:rPr>
        <w:t>END OF SECTION</w:t>
      </w:r>
    </w:p>
    <w:sectPr w:rsidR="00D33FE1" w:rsidRPr="00AE750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8820" w14:textId="77777777" w:rsidR="00100979" w:rsidRDefault="00100979">
      <w:r>
        <w:separator/>
      </w:r>
    </w:p>
  </w:endnote>
  <w:endnote w:type="continuationSeparator" w:id="0">
    <w:p w14:paraId="11C7D3F3" w14:textId="77777777" w:rsidR="00100979" w:rsidRDefault="001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F300" w14:textId="77777777" w:rsidR="00D33FE1" w:rsidRDefault="00157B49">
    <w:pPr>
      <w:spacing w:line="240" w:lineRule="exact"/>
    </w:pPr>
  </w:p>
  <w:p w14:paraId="26C503D8" w14:textId="77777777" w:rsidR="004556D1" w:rsidRDefault="00C01BCB">
    <w:pPr>
      <w:tabs>
        <w:tab w:val="center" w:pos="5040"/>
      </w:tabs>
      <w:rPr>
        <w:rFonts w:ascii="Arial" w:hAnsi="Arial" w:cs="Arial"/>
        <w:sz w:val="22"/>
        <w:szCs w:val="22"/>
      </w:rPr>
    </w:pPr>
    <w:r>
      <w:rPr>
        <w:rFonts w:ascii="Arial" w:hAnsi="Arial" w:cs="Arial"/>
        <w:sz w:val="22"/>
        <w:szCs w:val="22"/>
      </w:rPr>
      <w:t xml:space="preserve">Bunting </w:t>
    </w:r>
    <w:r w:rsidR="004556D1">
      <w:rPr>
        <w:rFonts w:ascii="Arial" w:hAnsi="Arial" w:cs="Arial"/>
        <w:sz w:val="22"/>
        <w:szCs w:val="22"/>
      </w:rPr>
      <w:t>Architectural Metals</w:t>
    </w:r>
    <w:r>
      <w:rPr>
        <w:rFonts w:ascii="Arial" w:hAnsi="Arial" w:cs="Arial"/>
        <w:sz w:val="22"/>
        <w:szCs w:val="22"/>
      </w:rPr>
      <w:t xml:space="preserve">: </w:t>
    </w:r>
    <w:proofErr w:type="spellStart"/>
    <w:r w:rsidR="004556D1">
      <w:rPr>
        <w:rFonts w:ascii="Arial" w:hAnsi="Arial" w:cs="Arial"/>
        <w:sz w:val="22"/>
        <w:szCs w:val="22"/>
      </w:rPr>
      <w:t>Volare</w:t>
    </w:r>
    <w:proofErr w:type="spellEnd"/>
    <w:r w:rsidR="004556D1">
      <w:rPr>
        <w:rFonts w:ascii="Arial" w:hAnsi="Arial" w:cs="Arial"/>
        <w:sz w:val="22"/>
        <w:szCs w:val="22"/>
      </w:rPr>
      <w:t xml:space="preserve"> Tension Façade System</w:t>
    </w:r>
  </w:p>
  <w:p w14:paraId="6F313BD3" w14:textId="77777777" w:rsidR="00C85833" w:rsidRDefault="00C85833" w:rsidP="00C85833">
    <w:pPr>
      <w:rPr>
        <w:rFonts w:ascii="Calibri" w:hAnsi="Calibri"/>
        <w:color w:val="000000"/>
        <w:sz w:val="21"/>
        <w:szCs w:val="21"/>
      </w:rPr>
    </w:pPr>
    <w:r>
      <w:rPr>
        <w:rFonts w:ascii="Calibri" w:hAnsi="Calibri"/>
        <w:color w:val="000000"/>
        <w:sz w:val="18"/>
        <w:szCs w:val="18"/>
      </w:rPr>
      <w:t xml:space="preserve">20 River Road, Verona, PA </w:t>
    </w:r>
    <w:proofErr w:type="gramStart"/>
    <w:r>
      <w:rPr>
        <w:rFonts w:ascii="Calibri" w:hAnsi="Calibri"/>
        <w:color w:val="000000"/>
        <w:sz w:val="18"/>
        <w:szCs w:val="18"/>
      </w:rPr>
      <w:t>15147  Main</w:t>
    </w:r>
    <w:proofErr w:type="gramEnd"/>
    <w:r>
      <w:rPr>
        <w:rFonts w:ascii="Calibri" w:hAnsi="Calibri"/>
        <w:color w:val="000000"/>
        <w:sz w:val="18"/>
        <w:szCs w:val="18"/>
      </w:rPr>
      <w:t>: 412-820-2200</w:t>
    </w:r>
    <w:r>
      <w:rPr>
        <w:rFonts w:ascii="Calibri" w:hAnsi="Calibri"/>
        <w:color w:val="000000"/>
        <w:sz w:val="21"/>
        <w:szCs w:val="21"/>
      </w:rPr>
      <w:t xml:space="preserve">   </w:t>
    </w:r>
    <w:r>
      <w:rPr>
        <w:rFonts w:ascii="Calibri" w:hAnsi="Calibri"/>
        <w:color w:val="000000"/>
        <w:sz w:val="18"/>
        <w:szCs w:val="18"/>
      </w:rPr>
      <w:t>Fax: 412-820-4404   www.buntingarchitecturalmetals.com</w:t>
    </w:r>
  </w:p>
  <w:p w14:paraId="4ED0FCFF" w14:textId="77777777" w:rsidR="00C85833" w:rsidRDefault="00C85833">
    <w:pPr>
      <w:tabs>
        <w:tab w:val="center" w:pos="5040"/>
      </w:tabs>
      <w:rPr>
        <w:rFonts w:ascii="Arial" w:hAnsi="Arial" w:cs="Arial"/>
        <w:sz w:val="22"/>
        <w:szCs w:val="22"/>
      </w:rPr>
    </w:pPr>
  </w:p>
  <w:p w14:paraId="4286997B" w14:textId="77777777" w:rsidR="00D33FE1" w:rsidRDefault="00C01BCB">
    <w:pPr>
      <w:tabs>
        <w:tab w:val="center" w:pos="504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6D1">
      <w:rPr>
        <w:rFonts w:ascii="Arial" w:hAnsi="Arial" w:cs="Arial"/>
        <w:sz w:val="22"/>
        <w:szCs w:val="22"/>
      </w:rPr>
      <w:t>10240</w:t>
    </w:r>
    <w:r>
      <w:rPr>
        <w:rFonts w:ascii="Arial" w:hAnsi="Arial" w:cs="Arial"/>
        <w:sz w:val="22"/>
        <w:szCs w:val="22"/>
      </w:rPr>
      <w:t xml:space="preserve"> - </w:t>
    </w:r>
    <w:r w:rsidRPr="00D33FE1">
      <w:rPr>
        <w:rFonts w:ascii="Arial" w:hAnsi="Arial" w:cs="Arial"/>
        <w:b/>
        <w:sz w:val="22"/>
        <w:szCs w:val="22"/>
      </w:rPr>
      <w:fldChar w:fldCharType="begin"/>
    </w:r>
    <w:r w:rsidRPr="00D33FE1">
      <w:rPr>
        <w:rFonts w:ascii="Arial" w:hAnsi="Arial" w:cs="Arial"/>
        <w:b/>
        <w:sz w:val="22"/>
        <w:szCs w:val="22"/>
      </w:rPr>
      <w:instrText xml:space="preserve">PAGE </w:instrText>
    </w:r>
    <w:r w:rsidRPr="00D33FE1">
      <w:rPr>
        <w:rFonts w:ascii="Arial" w:hAnsi="Arial" w:cs="Arial"/>
        <w:b/>
        <w:sz w:val="22"/>
        <w:szCs w:val="22"/>
      </w:rPr>
      <w:fldChar w:fldCharType="separate"/>
    </w:r>
    <w:r w:rsidR="00157B49">
      <w:rPr>
        <w:rFonts w:ascii="Arial" w:hAnsi="Arial" w:cs="Arial"/>
        <w:b/>
        <w:noProof/>
        <w:sz w:val="22"/>
        <w:szCs w:val="22"/>
      </w:rPr>
      <w:t>1</w:t>
    </w:r>
    <w:r w:rsidRPr="00D33FE1">
      <w:rPr>
        <w:rFonts w:ascii="Arial" w:hAnsi="Arial" w:cs="Arial"/>
        <w:b/>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02EDC" w14:textId="77777777" w:rsidR="00100979" w:rsidRDefault="00100979">
      <w:r>
        <w:separator/>
      </w:r>
    </w:p>
  </w:footnote>
  <w:footnote w:type="continuationSeparator" w:id="0">
    <w:p w14:paraId="00863597" w14:textId="77777777" w:rsidR="00100979" w:rsidRDefault="001009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AD55A"/>
    <w:lvl w:ilvl="0">
      <w:numFmt w:val="bullet"/>
      <w:lvlText w:val="*"/>
      <w:lvlJc w:val="left"/>
      <w:pPr>
        <w:ind w:left="0" w:firstLine="0"/>
      </w:pPr>
    </w:lvl>
  </w:abstractNum>
  <w:abstractNum w:abstractNumId="1">
    <w:nsid w:val="04113989"/>
    <w:multiLevelType w:val="hybridMultilevel"/>
    <w:tmpl w:val="F57647B2"/>
    <w:lvl w:ilvl="0" w:tplc="861ED264">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5110312"/>
    <w:multiLevelType w:val="hybridMultilevel"/>
    <w:tmpl w:val="EECCA588"/>
    <w:lvl w:ilvl="0" w:tplc="1FC87DE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BF5B03"/>
    <w:multiLevelType w:val="hybridMultilevel"/>
    <w:tmpl w:val="629A3D42"/>
    <w:lvl w:ilvl="0" w:tplc="6AE4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65028"/>
    <w:multiLevelType w:val="hybridMultilevel"/>
    <w:tmpl w:val="5C8000D8"/>
    <w:lvl w:ilvl="0" w:tplc="E2BA73FE">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D647FB9"/>
    <w:multiLevelType w:val="hybridMultilevel"/>
    <w:tmpl w:val="2FE4B5F2"/>
    <w:lvl w:ilvl="0" w:tplc="C3E85860">
      <w:start w:val="1"/>
      <w:numFmt w:val="lowerLetter"/>
      <w:lvlText w:val="%1."/>
      <w:lvlJc w:val="left"/>
      <w:pPr>
        <w:tabs>
          <w:tab w:val="num" w:pos="1800"/>
        </w:tabs>
        <w:ind w:left="1800" w:hanging="540"/>
      </w:pPr>
      <w:rPr>
        <w:rFonts w:hint="default"/>
      </w:rPr>
    </w:lvl>
    <w:lvl w:ilvl="1" w:tplc="A61A9CD2">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0F97816"/>
    <w:multiLevelType w:val="singleLevel"/>
    <w:tmpl w:val="6354F996"/>
    <w:lvl w:ilvl="0">
      <w:start w:val="2"/>
      <w:numFmt w:val="decimal"/>
      <w:lvlText w:val="2.%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nsid w:val="39443643"/>
    <w:multiLevelType w:val="hybridMultilevel"/>
    <w:tmpl w:val="FA16B3E4"/>
    <w:lvl w:ilvl="0" w:tplc="438807A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88562A5"/>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9">
    <w:nsid w:val="502F6334"/>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0">
    <w:nsid w:val="55560D49"/>
    <w:multiLevelType w:val="hybridMultilevel"/>
    <w:tmpl w:val="BF7EE06A"/>
    <w:lvl w:ilvl="0" w:tplc="6D2EF0F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61B23137"/>
    <w:multiLevelType w:val="hybridMultilevel"/>
    <w:tmpl w:val="965A6784"/>
    <w:lvl w:ilvl="0" w:tplc="353816AE">
      <w:start w:val="1"/>
      <w:numFmt w:val="upperLetter"/>
      <w:lvlText w:val="%1."/>
      <w:lvlJc w:val="left"/>
      <w:pPr>
        <w:ind w:left="780" w:hanging="600"/>
      </w:pPr>
      <w:rPr>
        <w:rFonts w:ascii="Arial" w:hAnsi="Arial" w:cs="Arial" w:hint="default"/>
        <w:b/>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D14808"/>
    <w:multiLevelType w:val="hybridMultilevel"/>
    <w:tmpl w:val="C8FE32CC"/>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E881534"/>
    <w:multiLevelType w:val="hybridMultilevel"/>
    <w:tmpl w:val="8FB47676"/>
    <w:lvl w:ilvl="0" w:tplc="9A2E7868">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8261E02"/>
    <w:multiLevelType w:val="hybridMultilevel"/>
    <w:tmpl w:val="7EB0A0F0"/>
    <w:lvl w:ilvl="0" w:tplc="B02ABB1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9091BBB"/>
    <w:multiLevelType w:val="hybridMultilevel"/>
    <w:tmpl w:val="E90AB15C"/>
    <w:lvl w:ilvl="0" w:tplc="A7782F74">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E3F1092"/>
    <w:multiLevelType w:val="hybridMultilevel"/>
    <w:tmpl w:val="7E9E0A5A"/>
    <w:lvl w:ilvl="0" w:tplc="249E195E">
      <w:start w:val="3"/>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5"/>
  </w:num>
  <w:num w:numId="3">
    <w:abstractNumId w:val="16"/>
  </w:num>
  <w:num w:numId="4">
    <w:abstractNumId w:val="8"/>
    <w:lvlOverride w:ilvl="0">
      <w:startOverride w:val="1"/>
    </w:lvlOverride>
  </w:num>
  <w:num w:numId="5">
    <w:abstractNumId w:val="10"/>
  </w:num>
  <w:num w:numId="6">
    <w:abstractNumId w:val="1"/>
  </w:num>
  <w:num w:numId="7">
    <w:abstractNumId w:val="6"/>
    <w:lvlOverride w:ilvl="0">
      <w:startOverride w:val="2"/>
    </w:lvlOverride>
  </w:num>
  <w:num w:numId="8">
    <w:abstractNumId w:val="9"/>
    <w:lvlOverride w:ilvl="0">
      <w:startOverride w:val="1"/>
    </w:lvlOverride>
  </w:num>
  <w:num w:numId="9">
    <w:abstractNumId w:val="0"/>
    <w:lvlOverride w:ilvl="0">
      <w:lvl w:ilvl="0">
        <w:numFmt w:val="bullet"/>
        <w:lvlText w:val=""/>
        <w:legacy w:legacy="1" w:legacySpace="0" w:legacyIndent="360"/>
        <w:lvlJc w:val="left"/>
        <w:pPr>
          <w:ind w:left="1080" w:hanging="360"/>
        </w:pPr>
        <w:rPr>
          <w:rFonts w:ascii="Wingdings" w:hAnsi="Wingdings" w:hint="default"/>
          <w:b w:val="0"/>
          <w:i w:val="0"/>
          <w:strike w:val="0"/>
          <w:dstrike w:val="0"/>
          <w:sz w:val="24"/>
          <w:u w:val="none"/>
          <w:effect w:val="none"/>
        </w:rPr>
      </w:lvl>
    </w:lvlOverride>
  </w:num>
  <w:num w:numId="10">
    <w:abstractNumId w:val="2"/>
  </w:num>
  <w:num w:numId="11">
    <w:abstractNumId w:val="13"/>
  </w:num>
  <w:num w:numId="12">
    <w:abstractNumId w:val="12"/>
  </w:num>
  <w:num w:numId="13">
    <w:abstractNumId w:val="4"/>
  </w:num>
  <w:num w:numId="14">
    <w:abstractNumId w:val="15"/>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BC"/>
    <w:rsid w:val="00031952"/>
    <w:rsid w:val="00053993"/>
    <w:rsid w:val="0006799A"/>
    <w:rsid w:val="000A60C6"/>
    <w:rsid w:val="000C1838"/>
    <w:rsid w:val="00100979"/>
    <w:rsid w:val="00157B49"/>
    <w:rsid w:val="001600DD"/>
    <w:rsid w:val="00251A20"/>
    <w:rsid w:val="0031115D"/>
    <w:rsid w:val="003358D2"/>
    <w:rsid w:val="00432420"/>
    <w:rsid w:val="004329B1"/>
    <w:rsid w:val="004556D1"/>
    <w:rsid w:val="004C1259"/>
    <w:rsid w:val="00770007"/>
    <w:rsid w:val="00786127"/>
    <w:rsid w:val="00845207"/>
    <w:rsid w:val="009B14F5"/>
    <w:rsid w:val="00A14B76"/>
    <w:rsid w:val="00B04A04"/>
    <w:rsid w:val="00C01BCB"/>
    <w:rsid w:val="00C374BC"/>
    <w:rsid w:val="00C85833"/>
    <w:rsid w:val="00CB54C9"/>
    <w:rsid w:val="00DF4384"/>
    <w:rsid w:val="00F22711"/>
    <w:rsid w:val="00F5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4D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0599">
      <w:bodyDiv w:val="1"/>
      <w:marLeft w:val="0"/>
      <w:marRight w:val="0"/>
      <w:marTop w:val="0"/>
      <w:marBottom w:val="0"/>
      <w:divBdr>
        <w:top w:val="none" w:sz="0" w:space="0" w:color="auto"/>
        <w:left w:val="none" w:sz="0" w:space="0" w:color="auto"/>
        <w:bottom w:val="none" w:sz="0" w:space="0" w:color="auto"/>
        <w:right w:val="none" w:sz="0" w:space="0" w:color="auto"/>
      </w:divBdr>
    </w:div>
    <w:div w:id="2005860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es@buntingarchitectrualmetal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buntingarchitectural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57A7-BCC0-1B4E-A69E-C39E644F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1000</Words>
  <Characters>5779</Characters>
  <Application>Microsoft Macintosh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Volare Tension Façade System Specification</vt:lpstr>
    </vt:vector>
  </TitlesOfParts>
  <Manager/>
  <Company>Bunting Architectural Metals</Company>
  <LinksUpToDate>false</LinksUpToDate>
  <CharactersWithSpaces>6751</CharactersWithSpaces>
  <SharedDoc>false</SharedDoc>
  <HyperlinkBase/>
  <HLinks>
    <vt:vector size="18" baseType="variant">
      <vt:variant>
        <vt:i4>2949146</vt:i4>
      </vt:variant>
      <vt:variant>
        <vt:i4>3</vt:i4>
      </vt:variant>
      <vt:variant>
        <vt:i4>0</vt:i4>
      </vt:variant>
      <vt:variant>
        <vt:i4>5</vt:i4>
      </vt:variant>
      <vt:variant>
        <vt:lpwstr>mailto:sales@buntinggraphics.com</vt:lpwstr>
      </vt:variant>
      <vt:variant>
        <vt:lpwstr/>
      </vt:variant>
      <vt:variant>
        <vt:i4>6029375</vt:i4>
      </vt:variant>
      <vt:variant>
        <vt:i4>0</vt:i4>
      </vt:variant>
      <vt:variant>
        <vt:i4>0</vt:i4>
      </vt:variant>
      <vt:variant>
        <vt:i4>5</vt:i4>
      </vt:variant>
      <vt:variant>
        <vt:lpwstr>http://www.buntinggraphics.com/</vt:lpwstr>
      </vt:variant>
      <vt:variant>
        <vt:lpwstr/>
      </vt:variant>
      <vt:variant>
        <vt:i4>1572914</vt:i4>
      </vt:variant>
      <vt:variant>
        <vt:i4>6216</vt:i4>
      </vt:variant>
      <vt:variant>
        <vt:i4>1025</vt:i4>
      </vt:variant>
      <vt:variant>
        <vt:i4>1</vt:i4>
      </vt:variant>
      <vt:variant>
        <vt:lpwstr>SpecSheet_header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Volare Tension Façade System Specification</dc:title>
  <dc:subject/>
  <dc:creator>Joshua Bunting</dc:creator>
  <cp:keywords/>
  <dc:description/>
  <cp:lastModifiedBy>Fritz Motschman</cp:lastModifiedBy>
  <cp:revision>4</cp:revision>
  <cp:lastPrinted>2004-10-04T17:56:00Z</cp:lastPrinted>
  <dcterms:created xsi:type="dcterms:W3CDTF">2015-04-29T12:39:00Z</dcterms:created>
  <dcterms:modified xsi:type="dcterms:W3CDTF">2015-04-29T14:03:00Z</dcterms:modified>
  <cp:category/>
</cp:coreProperties>
</file>